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F60AC8" w:rsidRDefault="006504E9">
      <w:pPr>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 xml:space="preserve">Tips for helping your NHD Performance Student </w:t>
      </w:r>
    </w:p>
    <w:p w14:paraId="00000002" w14:textId="77777777" w:rsidR="00F60AC8" w:rsidRDefault="00F60AC8">
      <w:pPr>
        <w:rPr>
          <w:rFonts w:ascii="Times New Roman" w:eastAsia="Times New Roman" w:hAnsi="Times New Roman" w:cs="Times New Roman"/>
          <w:sz w:val="24"/>
          <w:szCs w:val="24"/>
        </w:rPr>
      </w:pPr>
    </w:p>
    <w:p w14:paraId="00000003" w14:textId="77777777" w:rsidR="00F60AC8" w:rsidRDefault="006504E9">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performance category is often extremely difficult to navigate for both students and teachers, especially since it is </w:t>
      </w:r>
      <w:proofErr w:type="gramStart"/>
      <w:r>
        <w:rPr>
          <w:rFonts w:ascii="Times New Roman" w:eastAsia="Times New Roman" w:hAnsi="Times New Roman" w:cs="Times New Roman"/>
          <w:sz w:val="24"/>
          <w:szCs w:val="24"/>
        </w:rPr>
        <w:t>key</w:t>
      </w:r>
      <w:proofErr w:type="gramEnd"/>
      <w:r>
        <w:rPr>
          <w:rFonts w:ascii="Times New Roman" w:eastAsia="Times New Roman" w:hAnsi="Times New Roman" w:cs="Times New Roman"/>
          <w:sz w:val="24"/>
          <w:szCs w:val="24"/>
        </w:rPr>
        <w:t xml:space="preserve"> that the student feel prepared to give a good performance on competition day. Balancing content and performance value as well as costumes, sets, and clarity of thesis are unique challenges, and over my seven years competing in the category, I have learned several lessons that I hope to pass along to teachers hoping to help their students achieve success. </w:t>
      </w:r>
    </w:p>
    <w:p w14:paraId="00000004" w14:textId="77777777" w:rsidR="00F60AC8" w:rsidRDefault="00F60AC8">
      <w:pPr>
        <w:rPr>
          <w:rFonts w:ascii="Times New Roman" w:eastAsia="Times New Roman" w:hAnsi="Times New Roman" w:cs="Times New Roman"/>
          <w:sz w:val="24"/>
          <w:szCs w:val="24"/>
        </w:rPr>
      </w:pPr>
    </w:p>
    <w:p w14:paraId="00000005" w14:textId="77777777" w:rsidR="00F60AC8" w:rsidRPr="00067A6D" w:rsidRDefault="006504E9">
      <w:pPr>
        <w:numPr>
          <w:ilvl w:val="0"/>
          <w:numId w:val="1"/>
        </w:numPr>
        <w:rPr>
          <w:sz w:val="24"/>
          <w:szCs w:val="24"/>
        </w:rPr>
      </w:pPr>
      <w:r>
        <w:rPr>
          <w:rFonts w:ascii="Times New Roman" w:eastAsia="Times New Roman" w:hAnsi="Times New Roman" w:cs="Times New Roman"/>
          <w:b/>
          <w:sz w:val="24"/>
          <w:szCs w:val="24"/>
        </w:rPr>
        <w:t xml:space="preserve">Primary source research is essential to any category, but for performances, it serves a dual purpose. </w:t>
      </w:r>
      <w:r>
        <w:rPr>
          <w:rFonts w:ascii="Times New Roman" w:eastAsia="Times New Roman" w:hAnsi="Times New Roman" w:cs="Times New Roman"/>
          <w:sz w:val="24"/>
          <w:szCs w:val="24"/>
        </w:rPr>
        <w:t xml:space="preserve">One of the things that </w:t>
      </w:r>
      <w:proofErr w:type="gramStart"/>
      <w:r>
        <w:rPr>
          <w:rFonts w:ascii="Times New Roman" w:eastAsia="Times New Roman" w:hAnsi="Times New Roman" w:cs="Times New Roman"/>
          <w:sz w:val="24"/>
          <w:szCs w:val="24"/>
        </w:rPr>
        <w:t>makes</w:t>
      </w:r>
      <w:proofErr w:type="gramEnd"/>
      <w:r>
        <w:rPr>
          <w:rFonts w:ascii="Times New Roman" w:eastAsia="Times New Roman" w:hAnsi="Times New Roman" w:cs="Times New Roman"/>
          <w:sz w:val="24"/>
          <w:szCs w:val="24"/>
        </w:rPr>
        <w:t xml:space="preserve"> this category so unique is that the student steps into the role of the person that they are portraying and to do so must be able to understand the perspectives, opinions, and society that shaped that person, and ultimately, their actions. With this in mind, primary sources do not only inform and add depth to research, but also allows for the topic or person to feel more realistic. Encourage students to try to connect with the person they are portraying when they read these sources. How might they have been feeling when they wrote the source or had the source written about them? What actions or events drove the creation of the source? Questions like this can help students think with a mindset that allows them to understand the person for who they were. I found that my best performances were always when I felt a connection to the person who I was portraying and felt strongly about passing on their story. </w:t>
      </w:r>
    </w:p>
    <w:p w14:paraId="51E60A29" w14:textId="77777777" w:rsidR="00067A6D" w:rsidRDefault="00067A6D" w:rsidP="00067A6D">
      <w:pPr>
        <w:ind w:left="720"/>
        <w:rPr>
          <w:sz w:val="24"/>
          <w:szCs w:val="24"/>
        </w:rPr>
      </w:pPr>
    </w:p>
    <w:p w14:paraId="00000006" w14:textId="77777777" w:rsidR="00F60AC8" w:rsidRPr="00067A6D" w:rsidRDefault="006504E9">
      <w:pPr>
        <w:numPr>
          <w:ilvl w:val="0"/>
          <w:numId w:val="1"/>
        </w:numPr>
        <w:rPr>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Writing a focused thesis that goes at the beginning of a performance helps to not only guide the audience, but also the rest of scriptwriting. </w:t>
      </w:r>
      <w:r>
        <w:rPr>
          <w:rFonts w:ascii="Times New Roman" w:eastAsia="Times New Roman" w:hAnsi="Times New Roman" w:cs="Times New Roman"/>
          <w:sz w:val="24"/>
          <w:szCs w:val="24"/>
        </w:rPr>
        <w:t xml:space="preserve">In the first few years I created performances, I jumped straight into content, often trying to cram an entire lifetime of information about the person I was portraying into 10 minutes. As soon as I began to create an opening paragraph where I introduced myself, who I would be portraying, and some context before giving my thesis, I found not only more success in writing, but also at competition. It is sometimes hard for judges to be able to grasp the information being given if there is no outline at the beginning that will help set them up for what is to come, or if the performance is not focused on one particular event or time frame. This also comes with the added bonus of helping the student have more time to introduce more performance based elements, like transitioning between sets. </w:t>
      </w:r>
    </w:p>
    <w:p w14:paraId="0120AF0D" w14:textId="77777777" w:rsidR="00067A6D" w:rsidRDefault="00067A6D" w:rsidP="00067A6D">
      <w:pPr>
        <w:rPr>
          <w:sz w:val="24"/>
          <w:szCs w:val="24"/>
        </w:rPr>
      </w:pPr>
    </w:p>
    <w:p w14:paraId="00000007" w14:textId="77777777" w:rsidR="00F60AC8" w:rsidRPr="00067A6D" w:rsidRDefault="006504E9">
      <w:pPr>
        <w:numPr>
          <w:ilvl w:val="0"/>
          <w:numId w:val="1"/>
        </w:numPr>
        <w:rPr>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The incorporation of visual elements in the set(s) creates a performance with more depth while also adding clarity. </w:t>
      </w:r>
      <w:r>
        <w:rPr>
          <w:rFonts w:ascii="Times New Roman" w:eastAsia="Times New Roman" w:hAnsi="Times New Roman" w:cs="Times New Roman"/>
          <w:sz w:val="24"/>
          <w:szCs w:val="24"/>
        </w:rPr>
        <w:t xml:space="preserve">In almost all of my performances, I included either multiple characters (for example, Max </w:t>
      </w:r>
      <w:proofErr w:type="spellStart"/>
      <w:r>
        <w:rPr>
          <w:rFonts w:ascii="Times New Roman" w:eastAsia="Times New Roman" w:hAnsi="Times New Roman" w:cs="Times New Roman"/>
          <w:sz w:val="24"/>
          <w:szCs w:val="24"/>
        </w:rPr>
        <w:t>Blanck</w:t>
      </w:r>
      <w:proofErr w:type="spellEnd"/>
      <w:r>
        <w:rPr>
          <w:rFonts w:ascii="Times New Roman" w:eastAsia="Times New Roman" w:hAnsi="Times New Roman" w:cs="Times New Roman"/>
          <w:sz w:val="24"/>
          <w:szCs w:val="24"/>
        </w:rPr>
        <w:t xml:space="preserve"> and Celia Walker Friedman from the Triangle Shirtwaist Factory Fire) or the same character portrayed at different times of his/her life (for example, Jane Addams reflecting in her later years to her partner on the events of WWI and her in 1917 meeting with Woodrow Wilson to discuss the importance </w:t>
      </w:r>
      <w:r>
        <w:rPr>
          <w:rFonts w:ascii="Times New Roman" w:eastAsia="Times New Roman" w:hAnsi="Times New Roman" w:cs="Times New Roman"/>
          <w:sz w:val="24"/>
          <w:szCs w:val="24"/>
        </w:rPr>
        <w:lastRenderedPageBreak/>
        <w:t>of a fair peace agreement at Versailles). I found that this allowed for more clear analysis, as showing two sides of the story or its before and after differentiated the research I had done and the interpretation that I had. This can, however, become incredibly confusing. Never underestimate the power of separate spaces. On the left side can be one character, on the right can be another. The use of different costumes (different jackets, wigs, hats, etc.) or the inclusion of signs (I used ones with the location and date) can go a long way in creating more clear separation and a better understanding of how the two spaces work together to prove the thesis.</w:t>
      </w:r>
    </w:p>
    <w:p w14:paraId="2DEA8D9A" w14:textId="77777777" w:rsidR="00067A6D" w:rsidRDefault="00067A6D" w:rsidP="00067A6D">
      <w:pPr>
        <w:ind w:left="720"/>
        <w:rPr>
          <w:sz w:val="24"/>
          <w:szCs w:val="24"/>
        </w:rPr>
      </w:pPr>
    </w:p>
    <w:p w14:paraId="00000008" w14:textId="77777777" w:rsidR="00F60AC8" w:rsidRPr="00067A6D" w:rsidRDefault="006504E9">
      <w:pPr>
        <w:numPr>
          <w:ilvl w:val="0"/>
          <w:numId w:val="1"/>
        </w:numPr>
        <w:rPr>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The inclusion of a conclusion allows for the reiteration of the thesis and the addition of a few sentences that connect the topic clearly to the theme. </w:t>
      </w:r>
      <w:r>
        <w:rPr>
          <w:rFonts w:ascii="Times New Roman" w:eastAsia="Times New Roman" w:hAnsi="Times New Roman" w:cs="Times New Roman"/>
          <w:sz w:val="24"/>
          <w:szCs w:val="24"/>
        </w:rPr>
        <w:t xml:space="preserve">I started including this along with my introduction, which I found to have a similar impact on my success at competition and clarity of contents. At the end of my performances, I stepped out of character and discussed, depending on my topic, the ramifications of the event I researched, as well as why this connects to the theme. Sometimes, the inclusion of the theme does not need to be explicit at the end. I found that using the theme words several times during my performance and then in my conclusion helped to clarify how my topic connects without impeding on the connection made in the process paper. At the end of my conclusion, I always stated my thesis again, to reiterate the importance of the information I presented and give the judges something concrete that I wanted them to take away from my performance. </w:t>
      </w:r>
    </w:p>
    <w:p w14:paraId="1A472178" w14:textId="77777777" w:rsidR="00067A6D" w:rsidRDefault="00067A6D" w:rsidP="00067A6D">
      <w:pPr>
        <w:rPr>
          <w:sz w:val="24"/>
          <w:szCs w:val="24"/>
        </w:rPr>
      </w:pPr>
    </w:p>
    <w:p w14:paraId="00000009" w14:textId="77777777" w:rsidR="00F60AC8" w:rsidRPr="00067A6D" w:rsidRDefault="006504E9">
      <w:pPr>
        <w:numPr>
          <w:ilvl w:val="0"/>
          <w:numId w:val="1"/>
        </w:numPr>
        <w:rPr>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Scripts should be memorized. </w:t>
      </w:r>
      <w:r>
        <w:rPr>
          <w:rFonts w:ascii="Times New Roman" w:eastAsia="Times New Roman" w:hAnsi="Times New Roman" w:cs="Times New Roman"/>
          <w:sz w:val="24"/>
          <w:szCs w:val="24"/>
        </w:rPr>
        <w:t xml:space="preserve">As difficult as this may seem, reading off of a script takes away significantly from the ability for judges to focus on content and be engaged in the performance. Strategies for each student for memorization will always vary, but one of the tactics I found most effective was breaking my script into two to three sentence chunks in each paragraph. After these chunks were memorized by reading them aloud first and then having a friend ensure that I was reciting them correctly without the script, I would try to start from the beginning of the paragraph. I would then put the paragraph together, and ultimately, the whole script. If there were particularly hard sections, I would have a friend highlight them and I would review them later myself. This makes it seem significantly less intimidating, as well as easier to make transitions in. </w:t>
      </w:r>
    </w:p>
    <w:p w14:paraId="46C40774" w14:textId="77777777" w:rsidR="00067A6D" w:rsidRDefault="00067A6D" w:rsidP="00067A6D">
      <w:pPr>
        <w:rPr>
          <w:sz w:val="24"/>
          <w:szCs w:val="24"/>
        </w:rPr>
      </w:pPr>
      <w:bookmarkStart w:id="0" w:name="_GoBack"/>
      <w:bookmarkEnd w:id="0"/>
    </w:p>
    <w:p w14:paraId="0000000A" w14:textId="77777777" w:rsidR="00F60AC8" w:rsidRDefault="006504E9">
      <w:pPr>
        <w:numPr>
          <w:ilvl w:val="0"/>
          <w:numId w:val="1"/>
        </w:numPr>
        <w:rPr>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Since performances are the only category where you must present all of your information the day of competition, confidence is key. </w:t>
      </w:r>
      <w:r>
        <w:rPr>
          <w:rFonts w:ascii="Times New Roman" w:eastAsia="Times New Roman" w:hAnsi="Times New Roman" w:cs="Times New Roman"/>
          <w:sz w:val="24"/>
          <w:szCs w:val="24"/>
        </w:rPr>
        <w:t xml:space="preserve">Even after seven years of competing, the nerves never go away. It is tremendously intimidating to get up onstage in front of judges and an audience alone (or with a group). Being able to calm those nerves and allow the student to feel well prepared only comes with practice, so any opportunity you have to put your students in front of an audience, even if it is one or two people, is extremely important. Providing positive feedback, as small as that may seem, is also key. </w:t>
      </w:r>
      <w:r>
        <w:rPr>
          <w:rFonts w:ascii="Times New Roman" w:eastAsia="Times New Roman" w:hAnsi="Times New Roman" w:cs="Times New Roman"/>
          <w:sz w:val="24"/>
          <w:szCs w:val="24"/>
        </w:rPr>
        <w:lastRenderedPageBreak/>
        <w:t xml:space="preserve">Constructive criticism is the only way to get better, but a mix allows that confidence to be built while also making the performance better. </w:t>
      </w:r>
    </w:p>
    <w:sectPr w:rsidR="00F60AC8">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08F10" w14:textId="77777777" w:rsidR="00E6559C" w:rsidRDefault="00E6559C">
      <w:pPr>
        <w:spacing w:line="240" w:lineRule="auto"/>
      </w:pPr>
      <w:r>
        <w:separator/>
      </w:r>
    </w:p>
  </w:endnote>
  <w:endnote w:type="continuationSeparator" w:id="0">
    <w:p w14:paraId="7110C629" w14:textId="77777777" w:rsidR="00E6559C" w:rsidRDefault="00E65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E2637" w14:textId="77777777" w:rsidR="00E6559C" w:rsidRDefault="00E6559C">
      <w:pPr>
        <w:spacing w:line="240" w:lineRule="auto"/>
      </w:pPr>
      <w:r>
        <w:separator/>
      </w:r>
    </w:p>
  </w:footnote>
  <w:footnote w:type="continuationSeparator" w:id="0">
    <w:p w14:paraId="565FDE57" w14:textId="77777777" w:rsidR="00E6559C" w:rsidRDefault="00E655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0B" w14:textId="77777777" w:rsidR="00F60AC8" w:rsidRDefault="006504E9">
    <w:r>
      <w:tab/>
    </w:r>
    <w:r>
      <w:tab/>
    </w:r>
    <w:r>
      <w:tab/>
    </w:r>
    <w:r>
      <w:tab/>
    </w:r>
    <w:r>
      <w:tab/>
    </w:r>
    <w:r>
      <w:tab/>
    </w:r>
    <w:r>
      <w:tab/>
    </w:r>
    <w:r>
      <w:tab/>
    </w:r>
    <w:r>
      <w:tab/>
    </w:r>
    <w:r>
      <w:tab/>
      <w:t>Lindsay Moynihan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D43DF"/>
    <w:multiLevelType w:val="multilevel"/>
    <w:tmpl w:val="2F8427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60AC8"/>
    <w:rsid w:val="0002270C"/>
    <w:rsid w:val="00067A6D"/>
    <w:rsid w:val="006504E9"/>
    <w:rsid w:val="00E6559C"/>
    <w:rsid w:val="00F60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67A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67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RebeccaTaber-Conover</dc:creator>
  <cp:lastModifiedBy>Kate Melchior</cp:lastModifiedBy>
  <cp:revision>2</cp:revision>
  <dcterms:created xsi:type="dcterms:W3CDTF">2020-09-23T01:54:00Z</dcterms:created>
  <dcterms:modified xsi:type="dcterms:W3CDTF">2020-09-23T01:54:00Z</dcterms:modified>
</cp:coreProperties>
</file>